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E" w:rsidRDefault="00916FCE" w:rsidP="00916F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FCE">
        <w:rPr>
          <w:rFonts w:ascii="Times New Roman" w:hAnsi="Times New Roman" w:cs="Times New Roman"/>
          <w:b/>
          <w:sz w:val="32"/>
          <w:szCs w:val="32"/>
        </w:rPr>
        <w:t xml:space="preserve">Логоритмические занятия в ДШИ с детьми </w:t>
      </w:r>
    </w:p>
    <w:p w:rsidR="00916FCE" w:rsidRPr="00916FCE" w:rsidRDefault="00916FCE" w:rsidP="00916F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FCE">
        <w:rPr>
          <w:rFonts w:ascii="Times New Roman" w:hAnsi="Times New Roman" w:cs="Times New Roman"/>
          <w:b/>
          <w:sz w:val="32"/>
          <w:szCs w:val="32"/>
        </w:rPr>
        <w:t>в группах раннего эстетического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16FCE" w:rsidRDefault="00916FCE" w:rsidP="00212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E1E" w:rsidRDefault="00916FCE" w:rsidP="00212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1704">
        <w:rPr>
          <w:rFonts w:ascii="Times New Roman" w:hAnsi="Times New Roman" w:cs="Times New Roman"/>
          <w:b/>
          <w:i/>
          <w:sz w:val="24"/>
          <w:szCs w:val="24"/>
        </w:rPr>
        <w:t>Логоритмика- один из 3-ех предметов, кот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орые входят </w:t>
      </w:r>
      <w:r w:rsidR="004B1704">
        <w:rPr>
          <w:rFonts w:ascii="Times New Roman" w:hAnsi="Times New Roman" w:cs="Times New Roman"/>
          <w:b/>
          <w:i/>
          <w:sz w:val="24"/>
          <w:szCs w:val="24"/>
        </w:rPr>
        <w:t xml:space="preserve"> в комплекс занятий с детьми </w:t>
      </w:r>
      <w:r w:rsidR="006364E5">
        <w:rPr>
          <w:rFonts w:ascii="Times New Roman" w:hAnsi="Times New Roman" w:cs="Times New Roman"/>
          <w:b/>
          <w:i/>
          <w:sz w:val="24"/>
          <w:szCs w:val="24"/>
        </w:rPr>
        <w:t>в группах раннего эстетического развития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6FCE" w:rsidRPr="00212C6A" w:rsidRDefault="00916FC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 xml:space="preserve">           Задачи: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Закрепление двигательных умений, выработка двигательного навыка;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Развитие музыкального, звуковысотного, тембрового, динамического слуха;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Развитие речевой моторики для формирования артикуляционной базы звуков, темпа и ритма речи;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Развитие правильного дыхания и певческого диапазона</w:t>
      </w:r>
      <w:r w:rsidR="00765D10">
        <w:rPr>
          <w:rFonts w:ascii="Times New Roman" w:hAnsi="Times New Roman" w:cs="Times New Roman"/>
          <w:sz w:val="24"/>
          <w:szCs w:val="24"/>
        </w:rPr>
        <w:t xml:space="preserve"> </w:t>
      </w:r>
      <w:r w:rsidRPr="00212C6A">
        <w:rPr>
          <w:rFonts w:ascii="Times New Roman" w:hAnsi="Times New Roman" w:cs="Times New Roman"/>
          <w:sz w:val="24"/>
          <w:szCs w:val="24"/>
        </w:rPr>
        <w:t>голоса: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Развитие чувства ритма;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Развитие слухового внимания;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Развитие пространственной ориентации движений;</w:t>
      </w:r>
    </w:p>
    <w:p w:rsidR="00062E1E" w:rsidRPr="00212C6A" w:rsidRDefault="00062E1E" w:rsidP="0021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•</w:t>
      </w:r>
      <w:r w:rsidRPr="00212C6A">
        <w:rPr>
          <w:rFonts w:ascii="Times New Roman" w:hAnsi="Times New Roman" w:cs="Times New Roman"/>
          <w:sz w:val="24"/>
          <w:szCs w:val="24"/>
        </w:rPr>
        <w:tab/>
        <w:t>Развитие общей и мелкой моторики, мимики.</w:t>
      </w:r>
    </w:p>
    <w:p w:rsidR="00916FCE" w:rsidRDefault="00916FCE" w:rsidP="00916FCE">
      <w:pPr>
        <w:spacing w:after="0"/>
        <w:ind w:left="-426" w:firstLine="71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2E1E" w:rsidRPr="00212C6A" w:rsidRDefault="00062E1E" w:rsidP="00916FCE">
      <w:pPr>
        <w:spacing w:after="0"/>
        <w:ind w:left="-426" w:firstLine="71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C6A">
        <w:rPr>
          <w:rFonts w:ascii="Times New Roman" w:eastAsia="Calibri" w:hAnsi="Times New Roman" w:cs="Times New Roman"/>
          <w:b/>
          <w:i/>
          <w:sz w:val="24"/>
          <w:szCs w:val="24"/>
        </w:rPr>
        <w:t>Методы обучения</w:t>
      </w:r>
    </w:p>
    <w:p w:rsidR="00062E1E" w:rsidRPr="00212C6A" w:rsidRDefault="00062E1E" w:rsidP="00212C6A">
      <w:pPr>
        <w:spacing w:after="0"/>
        <w:ind w:firstLine="567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  <w:r w:rsidRPr="00212C6A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62E1E" w:rsidRPr="00212C6A" w:rsidRDefault="00062E1E" w:rsidP="00212C6A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212C6A"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  <w:t xml:space="preserve"> словесный (объяснение, беседа, рассказ);</w:t>
      </w:r>
    </w:p>
    <w:p w:rsidR="00062E1E" w:rsidRPr="00212C6A" w:rsidRDefault="00062E1E" w:rsidP="00212C6A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212C6A"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  <w:t xml:space="preserve"> наглядный (показ, наблюдение, демонстрация приемов работы);</w:t>
      </w:r>
    </w:p>
    <w:p w:rsidR="00062E1E" w:rsidRPr="00212C6A" w:rsidRDefault="00062E1E" w:rsidP="00212C6A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212C6A"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  <w:t xml:space="preserve"> практический;</w:t>
      </w:r>
    </w:p>
    <w:p w:rsidR="00062E1E" w:rsidRPr="00212C6A" w:rsidRDefault="00062E1E" w:rsidP="00212C6A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Arial" w:eastAsia="SimSun" w:hAnsi="Arial" w:cs="Mangal"/>
          <w:kern w:val="2"/>
          <w:sz w:val="24"/>
          <w:szCs w:val="24"/>
          <w:lang w:eastAsia="hi-IN" w:bidi="hi-IN"/>
        </w:rPr>
      </w:pPr>
      <w:r w:rsidRPr="00212C6A"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  <w:t xml:space="preserve"> эмоциональный (подбор ассоциаций, образов, художественные впечатления);</w:t>
      </w:r>
    </w:p>
    <w:p w:rsidR="00062E1E" w:rsidRPr="00212C6A" w:rsidRDefault="00062E1E" w:rsidP="00212C6A">
      <w:pPr>
        <w:numPr>
          <w:ilvl w:val="0"/>
          <w:numId w:val="1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Arial" w:eastAsia="SimSun" w:hAnsi="Arial" w:cs="Mangal"/>
          <w:kern w:val="2"/>
          <w:sz w:val="24"/>
          <w:szCs w:val="24"/>
          <w:lang w:eastAsia="hi-IN" w:bidi="hi-IN"/>
        </w:rPr>
      </w:pPr>
      <w:r w:rsidRPr="00212C6A">
        <w:rPr>
          <w:rFonts w:ascii="Times New Roman" w:eastAsia="Geeza Pro" w:hAnsi="Times New Roman" w:cs="Mangal"/>
          <w:color w:val="000000"/>
          <w:kern w:val="2"/>
          <w:sz w:val="24"/>
          <w:szCs w:val="24"/>
          <w:lang w:eastAsia="hi-IN" w:bidi="hi-IN"/>
        </w:rPr>
        <w:t xml:space="preserve"> игровой.</w:t>
      </w:r>
    </w:p>
    <w:p w:rsidR="00062E1E" w:rsidRPr="00212C6A" w:rsidRDefault="00062E1E" w:rsidP="004B1704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2E1E" w:rsidRPr="00212C6A" w:rsidRDefault="00062E1E" w:rsidP="004B1704">
      <w:pPr>
        <w:pStyle w:val="a3"/>
        <w:spacing w:after="0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Логоритмическое занятие включает в себя следующие элементы: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Логопедическую гимнастику - комплекс упражнений для укрепления мышц органов артикуляционного аппарата;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Чистоговорки для автоматизации и дифференциации звуков;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Пальчиковую гимнастику для развития тонких движений пальцев рук;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Упражнение на развитие общей моторики, соответствующее возрастным особенностям детей, для мышечно-двигательного и координационного тренинга;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Вокально-артикуляционные упражнения для развития певческих данных и дыхания;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Песни и стихи, сопровождаемые движениями рук, для развития плавности и выразительности речи, речевого слуха и речевой памяти, координационного тренинга;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Музыкальные игры, способствующие развитию речи, внимания, умению ориентироваться в пространстве;</w:t>
      </w:r>
    </w:p>
    <w:p w:rsidR="00062E1E" w:rsidRPr="00212C6A" w:rsidRDefault="00062E1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ab/>
        <w:t>Мело и ритмодекламация для координации слуха, речи, движения.</w:t>
      </w:r>
    </w:p>
    <w:p w:rsidR="00062E1E" w:rsidRPr="00212C6A" w:rsidRDefault="00916FCE" w:rsidP="00212C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="00062E1E" w:rsidRPr="00212C6A">
        <w:rPr>
          <w:rFonts w:ascii="Times New Roman" w:hAnsi="Times New Roman" w:cs="Times New Roman"/>
          <w:sz w:val="24"/>
          <w:szCs w:val="24"/>
        </w:rPr>
        <w:t>пражнения для развития мимических мышц, эмоциональной сферы, воображения и ассоциативно- образного мышления;</w:t>
      </w:r>
    </w:p>
    <w:p w:rsidR="00916FCE" w:rsidRDefault="00062E1E" w:rsidP="00916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lastRenderedPageBreak/>
        <w:tab/>
        <w:t>Коммуникативные игры и танцы дня развития динамической стороны общения, эмпатии, эмоциональности выразительности невербальных средств общения, позитивного самоощущения;</w:t>
      </w:r>
    </w:p>
    <w:p w:rsidR="00062E1E" w:rsidRPr="00916FCE" w:rsidRDefault="00062E1E" w:rsidP="00916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FCE">
        <w:rPr>
          <w:rFonts w:ascii="Times New Roman" w:hAnsi="Times New Roman" w:cs="Times New Roman"/>
          <w:sz w:val="24"/>
          <w:szCs w:val="24"/>
        </w:rPr>
        <w:tab/>
        <w:t>Упражнения на релаксацию для снятия эмоционального и физического напряжения.</w:t>
      </w:r>
    </w:p>
    <w:p w:rsidR="006364E5" w:rsidRDefault="00765D10" w:rsidP="00765D10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364E5" w:rsidRDefault="006364E5" w:rsidP="00765D10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62E1E" w:rsidRPr="00A377A2" w:rsidRDefault="00765D10" w:rsidP="00765D10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377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E1E" w:rsidRPr="00A377A2">
        <w:rPr>
          <w:rFonts w:ascii="Times New Roman" w:hAnsi="Times New Roman" w:cs="Times New Roman"/>
          <w:b/>
          <w:sz w:val="24"/>
          <w:szCs w:val="24"/>
        </w:rPr>
        <w:t>РАЗВИТИЕ НЕРЕЧЕВЫХ ПРОЦЕССОВ</w:t>
      </w: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Ходьба и маршировка</w:t>
      </w:r>
    </w:p>
    <w:p w:rsidR="00062E1E" w:rsidRPr="00212C6A" w:rsidRDefault="00062E1E" w:rsidP="00765D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Дети, имеющие речевые н</w:t>
      </w:r>
      <w:r w:rsidR="00765D10">
        <w:rPr>
          <w:rFonts w:ascii="Times New Roman" w:hAnsi="Times New Roman" w:cs="Times New Roman"/>
          <w:sz w:val="24"/>
          <w:szCs w:val="24"/>
        </w:rPr>
        <w:t xml:space="preserve">арушения, как правило, неловки. </w:t>
      </w:r>
      <w:r w:rsidRPr="00212C6A">
        <w:rPr>
          <w:rFonts w:ascii="Times New Roman" w:hAnsi="Times New Roman" w:cs="Times New Roman"/>
          <w:sz w:val="24"/>
          <w:szCs w:val="24"/>
        </w:rPr>
        <w:t>Поэтому задания по обучению ходьбе и легкому бегу под музыку обязательно включаются в каждое логоритмическое занятие.</w:t>
      </w:r>
    </w:p>
    <w:p w:rsidR="004F0C3C" w:rsidRDefault="00062E1E" w:rsidP="004F0C3C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В </w:t>
      </w:r>
      <w:r w:rsidR="00765D10">
        <w:rPr>
          <w:rFonts w:ascii="Times New Roman" w:hAnsi="Times New Roman" w:cs="Times New Roman"/>
          <w:sz w:val="24"/>
          <w:szCs w:val="24"/>
        </w:rPr>
        <w:t xml:space="preserve">таких упр. </w:t>
      </w:r>
      <w:r w:rsidRPr="00212C6A">
        <w:rPr>
          <w:rFonts w:ascii="Times New Roman" w:hAnsi="Times New Roman" w:cs="Times New Roman"/>
          <w:sz w:val="24"/>
          <w:szCs w:val="24"/>
        </w:rPr>
        <w:t xml:space="preserve">постепенно формируется координация движений рук и ног. </w:t>
      </w:r>
    </w:p>
    <w:p w:rsidR="004F0C3C" w:rsidRDefault="004F0C3C" w:rsidP="004F0C3C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2E1E" w:rsidRPr="00212C6A" w:rsidRDefault="004F0C3C" w:rsidP="004F0C3C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E1E" w:rsidRPr="00212C6A">
        <w:rPr>
          <w:rFonts w:ascii="Times New Roman" w:hAnsi="Times New Roman" w:cs="Times New Roman"/>
          <w:b/>
          <w:i/>
          <w:sz w:val="24"/>
          <w:szCs w:val="24"/>
        </w:rPr>
        <w:t>Регуляция мышечного тонуса</w:t>
      </w: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У детей</w:t>
      </w:r>
      <w:r w:rsidR="004F0C3C">
        <w:rPr>
          <w:rFonts w:ascii="Times New Roman" w:hAnsi="Times New Roman" w:cs="Times New Roman"/>
          <w:sz w:val="24"/>
          <w:szCs w:val="24"/>
        </w:rPr>
        <w:t xml:space="preserve"> </w:t>
      </w:r>
      <w:r w:rsidRPr="00212C6A">
        <w:rPr>
          <w:rFonts w:ascii="Times New Roman" w:hAnsi="Times New Roman" w:cs="Times New Roman"/>
          <w:sz w:val="24"/>
          <w:szCs w:val="24"/>
        </w:rPr>
        <w:t xml:space="preserve">часто отмечается не только нарушение артикуляции, но и недостатки мелкой и общей моторики. Причина </w:t>
      </w:r>
      <w:r w:rsidR="004F0C3C">
        <w:rPr>
          <w:rFonts w:ascii="Times New Roman" w:hAnsi="Times New Roman" w:cs="Times New Roman"/>
          <w:sz w:val="24"/>
          <w:szCs w:val="24"/>
        </w:rPr>
        <w:t xml:space="preserve">- в нарушении тонуса мышц, вследствие этого </w:t>
      </w:r>
      <w:r w:rsidRPr="00212C6A">
        <w:rPr>
          <w:rFonts w:ascii="Times New Roman" w:hAnsi="Times New Roman" w:cs="Times New Roman"/>
          <w:sz w:val="24"/>
          <w:szCs w:val="24"/>
        </w:rPr>
        <w:t xml:space="preserve">дети </w:t>
      </w:r>
      <w:r w:rsidR="004F0C3C">
        <w:rPr>
          <w:rFonts w:ascii="Times New Roman" w:hAnsi="Times New Roman" w:cs="Times New Roman"/>
          <w:sz w:val="24"/>
          <w:szCs w:val="24"/>
        </w:rPr>
        <w:t xml:space="preserve">или </w:t>
      </w:r>
      <w:r w:rsidRPr="00212C6A">
        <w:rPr>
          <w:rFonts w:ascii="Times New Roman" w:hAnsi="Times New Roman" w:cs="Times New Roman"/>
          <w:sz w:val="24"/>
          <w:szCs w:val="24"/>
        </w:rPr>
        <w:t xml:space="preserve">излишне напряжены, суетливы. </w:t>
      </w:r>
      <w:r w:rsidR="004F0C3C">
        <w:rPr>
          <w:rFonts w:ascii="Times New Roman" w:hAnsi="Times New Roman" w:cs="Times New Roman"/>
          <w:sz w:val="24"/>
          <w:szCs w:val="24"/>
        </w:rPr>
        <w:t xml:space="preserve">Или </w:t>
      </w:r>
      <w:r w:rsidRPr="00212C6A">
        <w:rPr>
          <w:rFonts w:ascii="Times New Roman" w:hAnsi="Times New Roman" w:cs="Times New Roman"/>
          <w:sz w:val="24"/>
          <w:szCs w:val="24"/>
        </w:rPr>
        <w:t xml:space="preserve"> имеет место вялость общих движений. Для коррекции этих недостатков моторики необходимо научить детей умению регулировать свой мышечный тонус</w:t>
      </w:r>
      <w:r w:rsidR="004F0C3C">
        <w:rPr>
          <w:rFonts w:ascii="Times New Roman" w:hAnsi="Times New Roman" w:cs="Times New Roman"/>
          <w:sz w:val="24"/>
          <w:szCs w:val="24"/>
        </w:rPr>
        <w:t>. Так у</w:t>
      </w:r>
      <w:r w:rsidRPr="00212C6A">
        <w:rPr>
          <w:rFonts w:ascii="Times New Roman" w:hAnsi="Times New Roman" w:cs="Times New Roman"/>
          <w:sz w:val="24"/>
          <w:szCs w:val="24"/>
        </w:rPr>
        <w:t xml:space="preserve">пражнения с элементами релаксации </w:t>
      </w:r>
      <w:r w:rsidR="004F0C3C">
        <w:rPr>
          <w:rFonts w:ascii="Times New Roman" w:hAnsi="Times New Roman" w:cs="Times New Roman"/>
          <w:sz w:val="24"/>
          <w:szCs w:val="24"/>
        </w:rPr>
        <w:t>делаю</w:t>
      </w:r>
      <w:r w:rsidRPr="00212C6A">
        <w:rPr>
          <w:rFonts w:ascii="Times New Roman" w:hAnsi="Times New Roman" w:cs="Times New Roman"/>
          <w:sz w:val="24"/>
          <w:szCs w:val="24"/>
        </w:rPr>
        <w:t>т возможным обучать детей управлять движениями своего тела.</w:t>
      </w:r>
    </w:p>
    <w:p w:rsidR="00152695" w:rsidRDefault="00152695" w:rsidP="0015269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E1E" w:rsidRPr="00212C6A" w:rsidRDefault="00062E1E" w:rsidP="0015269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Развитие внимания и памяти</w:t>
      </w: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</w:t>
      </w:r>
      <w:r w:rsidR="0015269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212C6A">
        <w:rPr>
          <w:rFonts w:ascii="Times New Roman" w:hAnsi="Times New Roman" w:cs="Times New Roman"/>
          <w:sz w:val="24"/>
          <w:szCs w:val="24"/>
        </w:rPr>
        <w:t>часто наблюдается недостаточная сформированность моторного, зрительного, а особенно слухового внимания и памяти. Поэтому на занятиях по логоритмике обязательно проводятся упражнения, направленные на развитие всех видов внимания и памяти</w:t>
      </w:r>
      <w:r w:rsidR="00152695">
        <w:rPr>
          <w:rFonts w:ascii="Times New Roman" w:hAnsi="Times New Roman" w:cs="Times New Roman"/>
          <w:sz w:val="24"/>
          <w:szCs w:val="24"/>
        </w:rPr>
        <w:t xml:space="preserve"> и</w:t>
      </w:r>
      <w:r w:rsidRPr="00212C6A">
        <w:rPr>
          <w:rFonts w:ascii="Times New Roman" w:hAnsi="Times New Roman" w:cs="Times New Roman"/>
          <w:sz w:val="24"/>
          <w:szCs w:val="24"/>
        </w:rPr>
        <w:t xml:space="preserve"> активно используются все средства логоритмики — музыка, слово и движение.</w:t>
      </w:r>
    </w:p>
    <w:p w:rsidR="00152695" w:rsidRDefault="00152695" w:rsidP="00152695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2E1E" w:rsidRPr="00212C6A" w:rsidRDefault="00062E1E" w:rsidP="0015269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Развитие чувства музыкального темпа</w:t>
      </w: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Работа над музыкальным, а на его основе и над речевым темпом, очень важна для детей, страдающих заиканием или нарушением темпа речи. Умение передавать его с помощью движений помогает таким детям в дальнейшем восстановить нормальный темп речи.</w:t>
      </w:r>
    </w:p>
    <w:p w:rsidR="00062E1E" w:rsidRPr="00212C6A" w:rsidRDefault="00062E1E" w:rsidP="0015269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Развитие чувства музыкального ритма</w:t>
      </w:r>
    </w:p>
    <w:p w:rsidR="00062E1E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44366">
        <w:rPr>
          <w:rFonts w:ascii="Times New Roman" w:hAnsi="Times New Roman" w:cs="Times New Roman"/>
          <w:sz w:val="24"/>
          <w:szCs w:val="24"/>
        </w:rPr>
        <w:t xml:space="preserve">          Всем детям, имеющим недостатки восприятия ритма, очень полезны логоритмические занятия, так как именно музыка и движение способствуют его воспитанию. </w:t>
      </w:r>
      <w:r w:rsidR="00F44366" w:rsidRPr="00F44366">
        <w:rPr>
          <w:rFonts w:ascii="Times New Roman" w:hAnsi="Times New Roman" w:cs="Times New Roman"/>
          <w:sz w:val="24"/>
          <w:szCs w:val="24"/>
        </w:rPr>
        <w:t>….</w:t>
      </w:r>
      <w:r w:rsidRPr="00F44366">
        <w:rPr>
          <w:rFonts w:ascii="Times New Roman" w:hAnsi="Times New Roman" w:cs="Times New Roman"/>
          <w:sz w:val="24"/>
          <w:szCs w:val="24"/>
        </w:rPr>
        <w:t xml:space="preserve">к движениям добавляются звукоподражания, а вслед за тем и слова, которые дошкольник должен произносить в заданном движением ритме. </w:t>
      </w:r>
    </w:p>
    <w:p w:rsidR="00F44366" w:rsidRPr="00212C6A" w:rsidRDefault="00F44366" w:rsidP="00F4436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Игра на музыкальных инструментах</w:t>
      </w: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Игра на занятиях по логоритмике часто используются детские муз</w:t>
      </w:r>
      <w:r w:rsidR="00F44366">
        <w:rPr>
          <w:rFonts w:ascii="Times New Roman" w:hAnsi="Times New Roman" w:cs="Times New Roman"/>
          <w:sz w:val="24"/>
          <w:szCs w:val="24"/>
        </w:rPr>
        <w:t>ыкальные инструменты.  Это способствует формированию чувства</w:t>
      </w:r>
      <w:r w:rsidRPr="00212C6A">
        <w:rPr>
          <w:rFonts w:ascii="Times New Roman" w:hAnsi="Times New Roman" w:cs="Times New Roman"/>
          <w:sz w:val="24"/>
          <w:szCs w:val="24"/>
        </w:rPr>
        <w:t xml:space="preserve"> музыкального ритма, темпа, улучшается внимание, музыкальный слух, совершенствуется пальчиковая моторика, </w:t>
      </w:r>
      <w:r w:rsidRPr="00212C6A">
        <w:rPr>
          <w:rFonts w:ascii="Times New Roman" w:hAnsi="Times New Roman" w:cs="Times New Roman"/>
          <w:sz w:val="24"/>
          <w:szCs w:val="24"/>
        </w:rPr>
        <w:lastRenderedPageBreak/>
        <w:t>развивается дыхание (при игре на духовых инструментах). Музицирование, кроме того, способствует развитию творческих способностей маленького человека.</w:t>
      </w:r>
    </w:p>
    <w:p w:rsidR="00062E1E" w:rsidRPr="00212C6A" w:rsidRDefault="00062E1E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Пальчиковые игры</w:t>
      </w:r>
    </w:p>
    <w:p w:rsidR="00A857F6" w:rsidRPr="00212C6A" w:rsidRDefault="00062E1E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У детей, имеющих речевые нарушения, как правило, наблюдается н</w:t>
      </w:r>
      <w:r w:rsidR="00A857F6">
        <w:rPr>
          <w:rFonts w:ascii="Times New Roman" w:hAnsi="Times New Roman" w:cs="Times New Roman"/>
          <w:sz w:val="24"/>
          <w:szCs w:val="24"/>
        </w:rPr>
        <w:t>едоразвитие и моторных функций.</w:t>
      </w:r>
    </w:p>
    <w:p w:rsidR="00062E1E" w:rsidRPr="00212C6A" w:rsidRDefault="00062E1E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Для совершенствования тонких движений пальцев рук с детьми проводятся различные пальчиковые игры с пением или игры с мелкими предметами под музыку.</w:t>
      </w:r>
    </w:p>
    <w:p w:rsidR="00A857F6" w:rsidRDefault="00A857F6" w:rsidP="00A857F6">
      <w:pPr>
        <w:pStyle w:val="a3"/>
        <w:spacing w:after="0"/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:rsidR="00062E1E" w:rsidRPr="00212C6A" w:rsidRDefault="00062E1E" w:rsidP="00A857F6">
      <w:pPr>
        <w:pStyle w:val="a3"/>
        <w:spacing w:after="0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A857F6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Основная форма деятельности детей — игра. </w:t>
      </w:r>
    </w:p>
    <w:p w:rsidR="00062E1E" w:rsidRPr="00212C6A" w:rsidRDefault="00062E1E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Музыкальное сопровождение определяет развитие игры, углубляет образы, создает у детей соответствующее настроение. Музыка воспитывает чувство ритма, способствует ура</w:t>
      </w:r>
      <w:r w:rsidR="00A857F6">
        <w:rPr>
          <w:rFonts w:ascii="Times New Roman" w:hAnsi="Times New Roman" w:cs="Times New Roman"/>
          <w:sz w:val="24"/>
          <w:szCs w:val="24"/>
        </w:rPr>
        <w:t>вновешиванию нервных процессов, проявлению</w:t>
      </w:r>
      <w:r w:rsidRPr="00212C6A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A857F6" w:rsidRDefault="00A857F6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2E1E" w:rsidRPr="00212C6A" w:rsidRDefault="00062E1E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Слушание музыки</w:t>
      </w:r>
    </w:p>
    <w:p w:rsidR="00062E1E" w:rsidRPr="00212C6A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Музыка по своей природе очень эмоциональна и образна. Именно поэтому она так близка впечатлительной натуре ребенка. Музыкальными средствами на логоритмических занятиях постепенно развивают художественное восприятие детей.</w:t>
      </w:r>
    </w:p>
    <w:p w:rsidR="00A857F6" w:rsidRDefault="00A857F6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E1E" w:rsidRPr="006364E5" w:rsidRDefault="00062E1E" w:rsidP="00A857F6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364E5">
        <w:rPr>
          <w:rFonts w:ascii="Times New Roman" w:hAnsi="Times New Roman" w:cs="Times New Roman"/>
          <w:b/>
          <w:i/>
          <w:sz w:val="36"/>
          <w:szCs w:val="36"/>
        </w:rPr>
        <w:t>Речь с движением</w:t>
      </w:r>
    </w:p>
    <w:p w:rsidR="00062E1E" w:rsidRPr="004B1704" w:rsidRDefault="00062E1E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Проговаривание текста, чаще всего стихотворного, с одновременным выполнением действий называется речью с движением. </w:t>
      </w:r>
      <w:r w:rsidRPr="004B1704">
        <w:rPr>
          <w:rFonts w:ascii="Times New Roman" w:hAnsi="Times New Roman" w:cs="Times New Roman"/>
          <w:sz w:val="24"/>
          <w:szCs w:val="24"/>
        </w:rPr>
        <w:t>Стихотворный текст в данных упражнениях является ритмической основой для выполняемых движений, а двигательный компонент помогает детям лучше запоминать текст самого стихотворения.</w:t>
      </w:r>
    </w:p>
    <w:p w:rsidR="0085607A" w:rsidRPr="00212C6A" w:rsidRDefault="004B1704" w:rsidP="004B1704">
      <w:pPr>
        <w:pStyle w:val="a3"/>
        <w:spacing w:after="0"/>
        <w:ind w:left="50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2E1E" w:rsidRPr="00212C6A">
        <w:rPr>
          <w:rFonts w:ascii="Times New Roman" w:hAnsi="Times New Roman" w:cs="Times New Roman"/>
          <w:sz w:val="24"/>
          <w:szCs w:val="24"/>
        </w:rPr>
        <w:t>вижения, сопровождающие речь, не механические, а осмысленные, иллюстрирующие ее содержание.</w:t>
      </w:r>
    </w:p>
    <w:p w:rsidR="004B1704" w:rsidRDefault="004B1704" w:rsidP="004B1704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2C6A" w:rsidRPr="00212C6A" w:rsidRDefault="00212C6A" w:rsidP="004B1704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Мимика</w:t>
      </w:r>
    </w:p>
    <w:p w:rsidR="00212C6A" w:rsidRPr="00212C6A" w:rsidRDefault="00212C6A" w:rsidP="00916FC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212C6A" w:rsidRPr="00212C6A" w:rsidRDefault="00212C6A" w:rsidP="00212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C6A">
        <w:rPr>
          <w:rFonts w:ascii="Times New Roman" w:hAnsi="Times New Roman" w:cs="Times New Roman"/>
          <w:b/>
          <w:i/>
          <w:sz w:val="24"/>
          <w:szCs w:val="24"/>
        </w:rPr>
        <w:t>Артикуляция</w:t>
      </w:r>
    </w:p>
    <w:p w:rsidR="00212C6A" w:rsidRPr="00212C6A" w:rsidRDefault="00212C6A" w:rsidP="00212C6A">
      <w:pPr>
        <w:pStyle w:val="a3"/>
        <w:spacing w:after="0"/>
        <w:rPr>
          <w:b/>
          <w:sz w:val="24"/>
          <w:szCs w:val="24"/>
        </w:rPr>
      </w:pPr>
      <w:r w:rsidRPr="00212C6A">
        <w:rPr>
          <w:rFonts w:ascii="Times New Roman" w:hAnsi="Times New Roman" w:cs="Times New Roman"/>
          <w:sz w:val="24"/>
          <w:szCs w:val="24"/>
        </w:rPr>
        <w:t xml:space="preserve">     К подвижным органам артикуляции (речевым органам) относятся язык, губы и челюсти. Для формирования правильного звукопроизношения необходимо развивать их подвижность</w:t>
      </w:r>
      <w:r w:rsidR="00916FCE">
        <w:rPr>
          <w:rFonts w:ascii="Times New Roman" w:hAnsi="Times New Roman" w:cs="Times New Roman"/>
          <w:sz w:val="24"/>
          <w:szCs w:val="24"/>
        </w:rPr>
        <w:t>.</w:t>
      </w:r>
    </w:p>
    <w:p w:rsidR="00062E1E" w:rsidRDefault="00062E1E" w:rsidP="00212C6A">
      <w:pPr>
        <w:spacing w:after="0"/>
        <w:rPr>
          <w:sz w:val="24"/>
          <w:szCs w:val="24"/>
        </w:rPr>
      </w:pPr>
    </w:p>
    <w:p w:rsidR="004B1704" w:rsidRPr="00212C6A" w:rsidRDefault="00916FCE" w:rsidP="004B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FCE">
        <w:rPr>
          <w:rFonts w:ascii="Times New Roman" w:hAnsi="Times New Roman" w:cs="Times New Roman"/>
          <w:sz w:val="24"/>
          <w:szCs w:val="24"/>
        </w:rPr>
        <w:t>Следовательно, логоритмические занятия ведут к</w:t>
      </w:r>
      <w:r>
        <w:rPr>
          <w:rFonts w:ascii="Times New Roman" w:hAnsi="Times New Roman" w:cs="Times New Roman"/>
          <w:sz w:val="24"/>
          <w:szCs w:val="24"/>
        </w:rPr>
        <w:t xml:space="preserve"> преодолению</w:t>
      </w:r>
      <w:r w:rsidR="004B1704" w:rsidRPr="00212C6A">
        <w:rPr>
          <w:rFonts w:ascii="Times New Roman" w:hAnsi="Times New Roman" w:cs="Times New Roman"/>
          <w:sz w:val="24"/>
          <w:szCs w:val="24"/>
        </w:rPr>
        <w:t xml:space="preserve"> речевого нарушения у детей путём развития и коррекции двигательной сферы в сочетании</w:t>
      </w:r>
      <w:r>
        <w:rPr>
          <w:rFonts w:ascii="Times New Roman" w:hAnsi="Times New Roman" w:cs="Times New Roman"/>
          <w:sz w:val="24"/>
          <w:szCs w:val="24"/>
        </w:rPr>
        <w:t xml:space="preserve"> со словом и движением; развитию</w:t>
      </w:r>
      <w:r w:rsidR="004B1704" w:rsidRPr="00212C6A">
        <w:rPr>
          <w:rFonts w:ascii="Times New Roman" w:hAnsi="Times New Roman" w:cs="Times New Roman"/>
          <w:sz w:val="24"/>
          <w:szCs w:val="24"/>
        </w:rPr>
        <w:t xml:space="preserve"> мышления детей, осознанного восприятия явлений окружающего мира.</w:t>
      </w:r>
    </w:p>
    <w:p w:rsidR="004B1704" w:rsidRDefault="004B1704" w:rsidP="00212C6A">
      <w:pPr>
        <w:spacing w:after="0"/>
        <w:rPr>
          <w:sz w:val="24"/>
          <w:szCs w:val="24"/>
        </w:rPr>
      </w:pPr>
    </w:p>
    <w:p w:rsidR="00480BD3" w:rsidRDefault="00480BD3" w:rsidP="00212C6A">
      <w:pPr>
        <w:spacing w:after="0"/>
        <w:rPr>
          <w:sz w:val="24"/>
          <w:szCs w:val="24"/>
        </w:rPr>
      </w:pPr>
    </w:p>
    <w:p w:rsidR="00480BD3" w:rsidRPr="00212C6A" w:rsidRDefault="00480BD3" w:rsidP="00212C6A">
      <w:pPr>
        <w:spacing w:after="0"/>
        <w:rPr>
          <w:sz w:val="24"/>
          <w:szCs w:val="24"/>
        </w:rPr>
      </w:pPr>
    </w:p>
    <w:sectPr w:rsidR="00480BD3" w:rsidRPr="00212C6A" w:rsidSect="008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2A8"/>
    <w:multiLevelType w:val="multilevel"/>
    <w:tmpl w:val="0E2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315B"/>
    <w:multiLevelType w:val="multilevel"/>
    <w:tmpl w:val="450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36ED4"/>
    <w:multiLevelType w:val="multilevel"/>
    <w:tmpl w:val="29BA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7553"/>
    <w:multiLevelType w:val="multilevel"/>
    <w:tmpl w:val="95F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2E1E"/>
    <w:rsid w:val="00062E1E"/>
    <w:rsid w:val="00152695"/>
    <w:rsid w:val="00212C6A"/>
    <w:rsid w:val="00480BD3"/>
    <w:rsid w:val="004B1704"/>
    <w:rsid w:val="004F0C3C"/>
    <w:rsid w:val="006364E5"/>
    <w:rsid w:val="00765D10"/>
    <w:rsid w:val="0085607A"/>
    <w:rsid w:val="00916FCE"/>
    <w:rsid w:val="00A377A2"/>
    <w:rsid w:val="00A857F6"/>
    <w:rsid w:val="00B60B0C"/>
    <w:rsid w:val="00D30D7C"/>
    <w:rsid w:val="00F4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6</cp:revision>
  <dcterms:created xsi:type="dcterms:W3CDTF">2015-01-18T06:42:00Z</dcterms:created>
  <dcterms:modified xsi:type="dcterms:W3CDTF">2016-02-25T15:46:00Z</dcterms:modified>
</cp:coreProperties>
</file>